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6379"/>
        <w:gridCol w:w="1134"/>
        <w:gridCol w:w="1417"/>
        <w:gridCol w:w="142"/>
        <w:gridCol w:w="992"/>
        <w:gridCol w:w="2410"/>
      </w:tblGrid>
      <w:tr w:rsidR="00E4050C" w:rsidTr="00562D8E">
        <w:trPr>
          <w:cantSplit/>
        </w:trPr>
        <w:tc>
          <w:tcPr>
            <w:tcW w:w="14789" w:type="dxa"/>
            <w:gridSpan w:val="7"/>
            <w:shd w:val="clear" w:color="auto" w:fill="E6E6E6"/>
          </w:tcPr>
          <w:p w:rsidR="00B158C8" w:rsidRDefault="00E4050C" w:rsidP="004B615D">
            <w:pPr>
              <w:rPr>
                <w:b/>
              </w:rPr>
            </w:pPr>
            <w:r>
              <w:rPr>
                <w:b/>
              </w:rPr>
              <w:t xml:space="preserve">Hazard / Risk Details:  </w:t>
            </w:r>
            <w:r>
              <w:rPr>
                <w:b/>
              </w:rPr>
              <w:tab/>
            </w:r>
          </w:p>
          <w:p w:rsidR="004B615D" w:rsidRDefault="00A50804" w:rsidP="00FA1885">
            <w:pPr>
              <w:rPr>
                <w:bCs/>
                <w:sz w:val="24"/>
              </w:rPr>
            </w:pPr>
            <w:r>
              <w:t xml:space="preserve">Hot surfaces and liquids, sharp equipment, Slipper floors, slips and trips, </w:t>
            </w:r>
            <w:r w:rsidR="00311EA4">
              <w:t xml:space="preserve">Use of cookers (electric/gas) and kettles, food poisoning </w:t>
            </w:r>
          </w:p>
          <w:p w:rsidR="00E4050C" w:rsidRDefault="00C453BB" w:rsidP="00FA1885">
            <w:pPr>
              <w:rPr>
                <w:b/>
              </w:rPr>
            </w:pPr>
            <w:r>
              <w:rPr>
                <w:bCs/>
                <w:sz w:val="24"/>
              </w:rPr>
              <w:t xml:space="preserve">                       </w:t>
            </w:r>
            <w:r w:rsidR="00DD0B34">
              <w:rPr>
                <w:bCs/>
                <w:sz w:val="24"/>
              </w:rPr>
              <w:t xml:space="preserve">                    </w:t>
            </w:r>
          </w:p>
        </w:tc>
      </w:tr>
      <w:tr w:rsidR="00E4050C" w:rsidTr="00562D8E">
        <w:trPr>
          <w:cantSplit/>
        </w:trPr>
        <w:tc>
          <w:tcPr>
            <w:tcW w:w="14789" w:type="dxa"/>
            <w:gridSpan w:val="7"/>
            <w:shd w:val="clear" w:color="auto" w:fill="F3F3F3"/>
          </w:tcPr>
          <w:p w:rsidR="00E4050C" w:rsidRDefault="00C178E4">
            <w:pPr>
              <w:rPr>
                <w:sz w:val="24"/>
              </w:rPr>
            </w:pPr>
            <w:r>
              <w:rPr>
                <w:b/>
              </w:rPr>
              <w:t xml:space="preserve">Persons Affected:  </w:t>
            </w:r>
            <w:r>
              <w:rPr>
                <w:b/>
              </w:rPr>
              <w:tab/>
              <w:t xml:space="preserve"> </w:t>
            </w:r>
            <w:r w:rsidR="00311EA4">
              <w:rPr>
                <w:sz w:val="24"/>
              </w:rPr>
              <w:t>Children</w:t>
            </w:r>
          </w:p>
          <w:p w:rsidR="00E4050C" w:rsidRDefault="00E4050C">
            <w:pPr>
              <w:rPr>
                <w:b/>
              </w:rPr>
            </w:pPr>
          </w:p>
        </w:tc>
      </w:tr>
      <w:tr w:rsidR="00C178E4" w:rsidTr="00562D8E">
        <w:trPr>
          <w:cantSplit/>
        </w:trPr>
        <w:tc>
          <w:tcPr>
            <w:tcW w:w="14789" w:type="dxa"/>
            <w:gridSpan w:val="7"/>
            <w:shd w:val="clear" w:color="auto" w:fill="F3F3F3"/>
          </w:tcPr>
          <w:p w:rsidR="00311EA4" w:rsidRDefault="00311EA4" w:rsidP="00311EA4">
            <w:pPr>
              <w:rPr>
                <w:b/>
              </w:rPr>
            </w:pPr>
            <w:r>
              <w:rPr>
                <w:b/>
              </w:rPr>
              <w:t xml:space="preserve">Parents are Responsible for their own Children. </w:t>
            </w:r>
          </w:p>
          <w:p w:rsidR="00C178E4" w:rsidRPr="00311EA4" w:rsidRDefault="00C178E4" w:rsidP="00311EA4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11EA4">
              <w:rPr>
                <w:b/>
              </w:rPr>
              <w:t xml:space="preserve">Emergency Plan in place for calling Emergency Services and </w:t>
            </w:r>
            <w:r w:rsidR="008760C0" w:rsidRPr="00311EA4">
              <w:rPr>
                <w:b/>
              </w:rPr>
              <w:t xml:space="preserve">readily available </w:t>
            </w:r>
            <w:r w:rsidRPr="00311EA4">
              <w:rPr>
                <w:b/>
              </w:rPr>
              <w:t>access arrangements identified</w:t>
            </w:r>
            <w:r w:rsidR="008760C0" w:rsidRPr="00311EA4">
              <w:rPr>
                <w:b/>
              </w:rPr>
              <w:t>.</w:t>
            </w:r>
            <w:r w:rsidRPr="00311EA4">
              <w:rPr>
                <w:b/>
              </w:rPr>
              <w:t xml:space="preserve"> </w:t>
            </w:r>
          </w:p>
          <w:p w:rsidR="004D3A23" w:rsidRPr="004D3A23" w:rsidRDefault="00491A92" w:rsidP="00311EA4">
            <w:pPr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First Aid Kit </w:t>
            </w:r>
            <w:r w:rsidR="00311EA4">
              <w:rPr>
                <w:b/>
              </w:rPr>
              <w:t>available</w:t>
            </w:r>
          </w:p>
        </w:tc>
      </w:tr>
      <w:tr w:rsidR="00562D8E" w:rsidTr="00502017">
        <w:trPr>
          <w:trHeight w:val="856"/>
        </w:trPr>
        <w:tc>
          <w:tcPr>
            <w:tcW w:w="2315" w:type="dxa"/>
            <w:shd w:val="clear" w:color="auto" w:fill="FFCC99"/>
          </w:tcPr>
          <w:p w:rsidR="00562D8E" w:rsidRDefault="00562D8E" w:rsidP="007A5557">
            <w:pPr>
              <w:rPr>
                <w:b/>
              </w:rPr>
            </w:pPr>
            <w:r>
              <w:rPr>
                <w:b/>
              </w:rPr>
              <w:t xml:space="preserve">Hazard / Risks </w:t>
            </w:r>
          </w:p>
          <w:p w:rsidR="00562D8E" w:rsidRDefault="00562D8E" w:rsidP="007A5557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FFCC99"/>
          </w:tcPr>
          <w:p w:rsidR="00562D8E" w:rsidRDefault="00562D8E" w:rsidP="007A5557">
            <w:pPr>
              <w:pStyle w:val="Heading3"/>
              <w:spacing w:line="240" w:lineRule="auto"/>
              <w:rPr>
                <w:bCs w:val="0"/>
              </w:rPr>
            </w:pPr>
            <w:r>
              <w:rPr>
                <w:bCs w:val="0"/>
              </w:rPr>
              <w:t>Existing Controls</w:t>
            </w:r>
          </w:p>
        </w:tc>
        <w:tc>
          <w:tcPr>
            <w:tcW w:w="1134" w:type="dxa"/>
            <w:shd w:val="clear" w:color="auto" w:fill="FFCC99"/>
          </w:tcPr>
          <w:p w:rsidR="00562D8E" w:rsidRDefault="00562D8E" w:rsidP="00562D8E">
            <w:pPr>
              <w:rPr>
                <w:b/>
              </w:rPr>
            </w:pPr>
            <w:r>
              <w:rPr>
                <w:b/>
              </w:rPr>
              <w:t xml:space="preserve">Severity </w:t>
            </w:r>
          </w:p>
          <w:p w:rsidR="00562D8E" w:rsidRDefault="00562D8E" w:rsidP="00562D8E">
            <w:pPr>
              <w:pStyle w:val="Heading3"/>
              <w:tabs>
                <w:tab w:val="center" w:pos="2230"/>
              </w:tabs>
              <w:spacing w:line="240" w:lineRule="auto"/>
              <w:rPr>
                <w:bCs w:val="0"/>
              </w:rPr>
            </w:pPr>
            <w:r>
              <w:rPr>
                <w:b w:val="0"/>
              </w:rPr>
              <w:t>S</w:t>
            </w:r>
            <w:r>
              <w:rPr>
                <w:bCs w:val="0"/>
              </w:rPr>
              <w:tab/>
            </w:r>
          </w:p>
        </w:tc>
        <w:tc>
          <w:tcPr>
            <w:tcW w:w="1559" w:type="dxa"/>
            <w:gridSpan w:val="2"/>
            <w:shd w:val="clear" w:color="auto" w:fill="FFCC99"/>
          </w:tcPr>
          <w:p w:rsidR="00562D8E" w:rsidRDefault="00562D8E" w:rsidP="00562D8E">
            <w:pPr>
              <w:rPr>
                <w:b/>
              </w:rPr>
            </w:pPr>
            <w:r>
              <w:rPr>
                <w:b/>
              </w:rPr>
              <w:t xml:space="preserve"> Likelihood </w:t>
            </w:r>
          </w:p>
          <w:p w:rsidR="00562D8E" w:rsidRDefault="00562D8E" w:rsidP="00562D8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92" w:type="dxa"/>
            <w:shd w:val="clear" w:color="auto" w:fill="FFCC99"/>
          </w:tcPr>
          <w:p w:rsidR="00562D8E" w:rsidRDefault="00562D8E" w:rsidP="00562D8E">
            <w:pPr>
              <w:rPr>
                <w:b/>
              </w:rPr>
            </w:pPr>
            <w:r>
              <w:rPr>
                <w:b/>
              </w:rPr>
              <w:t xml:space="preserve">Risk </w:t>
            </w:r>
          </w:p>
          <w:p w:rsidR="00562D8E" w:rsidRDefault="00562D8E" w:rsidP="00562D8E">
            <w:pPr>
              <w:rPr>
                <w:b/>
              </w:rPr>
            </w:pPr>
            <w:r>
              <w:rPr>
                <w:b/>
              </w:rPr>
              <w:t>Rating</w:t>
            </w:r>
          </w:p>
          <w:p w:rsidR="00562D8E" w:rsidRDefault="00562D8E" w:rsidP="00562D8E">
            <w:pPr>
              <w:rPr>
                <w:b/>
              </w:rPr>
            </w:pPr>
            <w:r>
              <w:rPr>
                <w:b/>
              </w:rPr>
              <w:t>L x S</w:t>
            </w:r>
          </w:p>
        </w:tc>
        <w:tc>
          <w:tcPr>
            <w:tcW w:w="2410" w:type="dxa"/>
            <w:shd w:val="clear" w:color="auto" w:fill="FFCC99"/>
          </w:tcPr>
          <w:p w:rsidR="00562D8E" w:rsidRDefault="00562D8E" w:rsidP="00562D8E">
            <w:pPr>
              <w:jc w:val="center"/>
              <w:rPr>
                <w:b/>
              </w:rPr>
            </w:pPr>
            <w:r>
              <w:rPr>
                <w:b/>
              </w:rPr>
              <w:t>Additional Control Measures</w:t>
            </w:r>
          </w:p>
        </w:tc>
      </w:tr>
      <w:tr w:rsidR="0036232F" w:rsidTr="00502017">
        <w:tc>
          <w:tcPr>
            <w:tcW w:w="2315" w:type="dxa"/>
          </w:tcPr>
          <w:p w:rsidR="0036232F" w:rsidRPr="00311EA4" w:rsidRDefault="00311EA4" w:rsidP="00311EA4">
            <w:pPr>
              <w:rPr>
                <w:b/>
                <w:szCs w:val="22"/>
              </w:rPr>
            </w:pPr>
            <w:r w:rsidRPr="00311EA4">
              <w:rPr>
                <w:b/>
                <w:szCs w:val="22"/>
              </w:rPr>
              <w:t>Hot surfaces liquids</w:t>
            </w:r>
            <w:r w:rsidRPr="00311EA4">
              <w:rPr>
                <w:szCs w:val="22"/>
              </w:rPr>
              <w:t xml:space="preserve"> / </w:t>
            </w:r>
            <w:r w:rsidRPr="00311EA4">
              <w:rPr>
                <w:b/>
                <w:szCs w:val="22"/>
              </w:rPr>
              <w:t>Burns, scalds</w:t>
            </w:r>
          </w:p>
        </w:tc>
        <w:tc>
          <w:tcPr>
            <w:tcW w:w="6379" w:type="dxa"/>
          </w:tcPr>
          <w:p w:rsidR="00A978C2" w:rsidRPr="00A978C2" w:rsidRDefault="00A978C2" w:rsidP="00A978C2">
            <w:pPr>
              <w:pStyle w:val="Header"/>
              <w:numPr>
                <w:ilvl w:val="0"/>
                <w:numId w:val="27"/>
              </w:numPr>
              <w:tabs>
                <w:tab w:val="clear" w:pos="720"/>
                <w:tab w:val="clear" w:pos="4513"/>
                <w:tab w:val="clear" w:pos="9026"/>
                <w:tab w:val="num" w:pos="317"/>
              </w:tabs>
              <w:autoSpaceDE/>
              <w:autoSpaceDN/>
              <w:ind w:left="317" w:hanging="283"/>
              <w:jc w:val="left"/>
            </w:pPr>
            <w:r w:rsidRPr="00311EA4">
              <w:t xml:space="preserve">Adequate supervision </w:t>
            </w:r>
            <w:r>
              <w:t xml:space="preserve">of children </w:t>
            </w:r>
            <w:r w:rsidRPr="00311EA4">
              <w:t xml:space="preserve">and safe working procedures in place </w:t>
            </w:r>
            <w:r>
              <w:t>such as:</w:t>
            </w:r>
          </w:p>
          <w:p w:rsidR="00311EA4" w:rsidRPr="00311EA4" w:rsidRDefault="00311EA4" w:rsidP="00A978C2">
            <w:pPr>
              <w:numPr>
                <w:ilvl w:val="1"/>
                <w:numId w:val="27"/>
              </w:numPr>
              <w:rPr>
                <w:szCs w:val="22"/>
              </w:rPr>
            </w:pPr>
            <w:r w:rsidRPr="00311EA4">
              <w:rPr>
                <w:szCs w:val="22"/>
              </w:rPr>
              <w:t>Lifting lids off pans &amp; kettles, moving hot tins, dishes and water to be restricted to adults only.</w:t>
            </w:r>
          </w:p>
          <w:p w:rsidR="00311EA4" w:rsidRPr="00311EA4" w:rsidRDefault="00311EA4" w:rsidP="00A978C2">
            <w:pPr>
              <w:numPr>
                <w:ilvl w:val="1"/>
                <w:numId w:val="27"/>
              </w:numPr>
              <w:rPr>
                <w:szCs w:val="22"/>
              </w:rPr>
            </w:pPr>
            <w:r w:rsidRPr="00311EA4">
              <w:rPr>
                <w:szCs w:val="22"/>
              </w:rPr>
              <w:t xml:space="preserve">Position pan handles not to overhang the edge of the cooker </w:t>
            </w:r>
          </w:p>
          <w:p w:rsidR="00311EA4" w:rsidRDefault="00311EA4" w:rsidP="00A978C2">
            <w:pPr>
              <w:numPr>
                <w:ilvl w:val="1"/>
                <w:numId w:val="27"/>
              </w:numPr>
              <w:rPr>
                <w:szCs w:val="22"/>
              </w:rPr>
            </w:pPr>
            <w:r w:rsidRPr="00311EA4">
              <w:rPr>
                <w:szCs w:val="22"/>
              </w:rPr>
              <w:t>Ensure adequate space is available around the ovens at all times when handling hot items.</w:t>
            </w:r>
          </w:p>
          <w:p w:rsidR="00311EA4" w:rsidRPr="00311EA4" w:rsidRDefault="00311EA4" w:rsidP="00311EA4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3"/>
              <w:rPr>
                <w:szCs w:val="22"/>
              </w:rPr>
            </w:pPr>
            <w:r>
              <w:rPr>
                <w:szCs w:val="22"/>
              </w:rPr>
              <w:t xml:space="preserve">Parents </w:t>
            </w:r>
            <w:r w:rsidR="00A978C2">
              <w:rPr>
                <w:szCs w:val="22"/>
              </w:rPr>
              <w:t xml:space="preserve">are to be told that they remain </w:t>
            </w:r>
            <w:r>
              <w:rPr>
                <w:szCs w:val="22"/>
              </w:rPr>
              <w:t>responsible for their children</w:t>
            </w:r>
          </w:p>
          <w:p w:rsidR="0036232F" w:rsidRDefault="0036232F" w:rsidP="00643C7B"/>
        </w:tc>
        <w:tc>
          <w:tcPr>
            <w:tcW w:w="1134" w:type="dxa"/>
          </w:tcPr>
          <w:p w:rsidR="0036232F" w:rsidRDefault="00007141">
            <w:r>
              <w:t>4</w:t>
            </w:r>
          </w:p>
        </w:tc>
        <w:tc>
          <w:tcPr>
            <w:tcW w:w="1417" w:type="dxa"/>
          </w:tcPr>
          <w:p w:rsidR="0036232F" w:rsidRDefault="00007141">
            <w:r>
              <w:t>2</w:t>
            </w:r>
          </w:p>
        </w:tc>
        <w:tc>
          <w:tcPr>
            <w:tcW w:w="1134" w:type="dxa"/>
            <w:gridSpan w:val="2"/>
            <w:shd w:val="clear" w:color="auto" w:fill="FFC000"/>
          </w:tcPr>
          <w:p w:rsidR="00007141" w:rsidRDefault="00007141" w:rsidP="00007141">
            <w:pPr>
              <w:jc w:val="center"/>
            </w:pPr>
            <w:r>
              <w:t>8</w:t>
            </w:r>
          </w:p>
          <w:p w:rsidR="0036232F" w:rsidRDefault="00007141" w:rsidP="00007141">
            <w:pPr>
              <w:jc w:val="center"/>
            </w:pPr>
            <w:r>
              <w:t>MEDIUM</w:t>
            </w:r>
          </w:p>
        </w:tc>
        <w:tc>
          <w:tcPr>
            <w:tcW w:w="2410" w:type="dxa"/>
          </w:tcPr>
          <w:p w:rsidR="0036232F" w:rsidRPr="00B64AB9" w:rsidRDefault="00A978C2" w:rsidP="006A1524">
            <w:pPr>
              <w:ind w:left="34"/>
              <w:rPr>
                <w:bCs/>
              </w:rPr>
            </w:pPr>
            <w:r>
              <w:rPr>
                <w:bCs/>
              </w:rPr>
              <w:t>Restrict the movement of toddlers and young children by means of lead/high-chair. If a car seat is to be used the car seat must be rested on a surface which will not allow it to be toppled.</w:t>
            </w:r>
          </w:p>
        </w:tc>
      </w:tr>
      <w:tr w:rsidR="00826BFC" w:rsidRPr="00826BFC" w:rsidTr="00502017">
        <w:tc>
          <w:tcPr>
            <w:tcW w:w="2315" w:type="dxa"/>
          </w:tcPr>
          <w:p w:rsidR="00643C7B" w:rsidRDefault="00B64AB9" w:rsidP="00D6414F">
            <w:pPr>
              <w:rPr>
                <w:b/>
              </w:rPr>
            </w:pPr>
            <w:r>
              <w:rPr>
                <w:b/>
              </w:rPr>
              <w:t>Sharp equipment</w:t>
            </w:r>
          </w:p>
          <w:p w:rsidR="00643C7B" w:rsidRPr="00D6414F" w:rsidRDefault="00643C7B" w:rsidP="00D6414F">
            <w:pPr>
              <w:rPr>
                <w:b/>
              </w:rPr>
            </w:pPr>
          </w:p>
        </w:tc>
        <w:tc>
          <w:tcPr>
            <w:tcW w:w="6379" w:type="dxa"/>
          </w:tcPr>
          <w:p w:rsidR="00B64AB9" w:rsidRPr="00B64AB9" w:rsidRDefault="00B64AB9" w:rsidP="00B64AB9">
            <w:pPr>
              <w:pStyle w:val="Header"/>
              <w:numPr>
                <w:ilvl w:val="0"/>
                <w:numId w:val="28"/>
              </w:numPr>
              <w:tabs>
                <w:tab w:val="clear" w:pos="720"/>
                <w:tab w:val="clear" w:pos="4513"/>
                <w:tab w:val="clear" w:pos="9026"/>
                <w:tab w:val="num" w:pos="317"/>
              </w:tabs>
              <w:autoSpaceDE/>
              <w:autoSpaceDN/>
              <w:ind w:left="317" w:hanging="283"/>
              <w:jc w:val="left"/>
            </w:pPr>
            <w:r w:rsidRPr="00B64AB9">
              <w:t>Controlled storage and use of knives.</w:t>
            </w:r>
          </w:p>
          <w:p w:rsidR="00B64AB9" w:rsidRDefault="00B64AB9" w:rsidP="00B64AB9">
            <w:pPr>
              <w:pStyle w:val="Header"/>
              <w:numPr>
                <w:ilvl w:val="0"/>
                <w:numId w:val="28"/>
              </w:numPr>
              <w:tabs>
                <w:tab w:val="clear" w:pos="720"/>
                <w:tab w:val="clear" w:pos="4513"/>
                <w:tab w:val="clear" w:pos="9026"/>
                <w:tab w:val="num" w:pos="317"/>
              </w:tabs>
              <w:autoSpaceDE/>
              <w:autoSpaceDN/>
              <w:ind w:left="317" w:hanging="283"/>
              <w:jc w:val="left"/>
            </w:pPr>
            <w:r w:rsidRPr="00B64AB9">
              <w:t>Knives are kept sharp as blunt knives can cause serious injuries.</w:t>
            </w:r>
          </w:p>
          <w:p w:rsidR="00115BA7" w:rsidRDefault="00B64AB9" w:rsidP="00B64AB9">
            <w:pPr>
              <w:pStyle w:val="Header"/>
              <w:numPr>
                <w:ilvl w:val="0"/>
                <w:numId w:val="28"/>
              </w:numPr>
              <w:tabs>
                <w:tab w:val="clear" w:pos="720"/>
                <w:tab w:val="clear" w:pos="4513"/>
                <w:tab w:val="clear" w:pos="9026"/>
                <w:tab w:val="num" w:pos="317"/>
              </w:tabs>
              <w:autoSpaceDE/>
              <w:autoSpaceDN/>
              <w:ind w:left="317" w:hanging="283"/>
              <w:jc w:val="left"/>
            </w:pPr>
            <w:r w:rsidRPr="00B64AB9">
              <w:t>Wash separately do not leave in sink</w:t>
            </w:r>
          </w:p>
        </w:tc>
        <w:tc>
          <w:tcPr>
            <w:tcW w:w="1134" w:type="dxa"/>
          </w:tcPr>
          <w:p w:rsidR="00643C7B" w:rsidRDefault="00334CA0">
            <w:r>
              <w:t>4</w:t>
            </w:r>
          </w:p>
        </w:tc>
        <w:tc>
          <w:tcPr>
            <w:tcW w:w="1417" w:type="dxa"/>
          </w:tcPr>
          <w:p w:rsidR="00643C7B" w:rsidRDefault="00334CA0">
            <w:r>
              <w:t>2</w:t>
            </w:r>
          </w:p>
        </w:tc>
        <w:tc>
          <w:tcPr>
            <w:tcW w:w="1134" w:type="dxa"/>
            <w:gridSpan w:val="2"/>
            <w:shd w:val="clear" w:color="auto" w:fill="FFC000"/>
          </w:tcPr>
          <w:p w:rsidR="00643C7B" w:rsidRDefault="00334CA0" w:rsidP="00007141">
            <w:pPr>
              <w:jc w:val="center"/>
            </w:pPr>
            <w:r>
              <w:t>8</w:t>
            </w:r>
          </w:p>
          <w:p w:rsidR="00334CA0" w:rsidRDefault="00334CA0" w:rsidP="00007141">
            <w:pPr>
              <w:jc w:val="center"/>
            </w:pPr>
            <w:r>
              <w:t>MEDIUM</w:t>
            </w:r>
          </w:p>
        </w:tc>
        <w:tc>
          <w:tcPr>
            <w:tcW w:w="2410" w:type="dxa"/>
          </w:tcPr>
          <w:p w:rsidR="00990BA7" w:rsidRPr="00826BFC" w:rsidRDefault="00A978C2" w:rsidP="00502017">
            <w:pPr>
              <w:rPr>
                <w:bCs/>
              </w:rPr>
            </w:pPr>
            <w:r>
              <w:rPr>
                <w:bCs/>
              </w:rPr>
              <w:t>Restrict the movement of toddlers</w:t>
            </w:r>
            <w:r w:rsidR="00502017">
              <w:rPr>
                <w:bCs/>
              </w:rPr>
              <w:t xml:space="preserve"> and </w:t>
            </w:r>
            <w:r>
              <w:rPr>
                <w:bCs/>
              </w:rPr>
              <w:t>young children by means of lead/high-chair. If a car seat is to be used the car seat must be rested on a surface which will not allow it to be toppled.</w:t>
            </w:r>
          </w:p>
        </w:tc>
      </w:tr>
    </w:tbl>
    <w:p w:rsidR="00115BA7" w:rsidRDefault="00115BA7"/>
    <w:tbl>
      <w:tblPr>
        <w:tblW w:w="1478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6379"/>
        <w:gridCol w:w="1134"/>
        <w:gridCol w:w="1559"/>
        <w:gridCol w:w="1134"/>
        <w:gridCol w:w="2268"/>
      </w:tblGrid>
      <w:tr w:rsidR="00115BA7" w:rsidTr="00274F87">
        <w:trPr>
          <w:trHeight w:val="856"/>
        </w:trPr>
        <w:tc>
          <w:tcPr>
            <w:tcW w:w="2315" w:type="dxa"/>
            <w:shd w:val="clear" w:color="auto" w:fill="FFCC99"/>
          </w:tcPr>
          <w:p w:rsidR="00115BA7" w:rsidRDefault="00115BA7" w:rsidP="00274F87">
            <w:pPr>
              <w:rPr>
                <w:b/>
              </w:rPr>
            </w:pPr>
            <w:r>
              <w:rPr>
                <w:b/>
              </w:rPr>
              <w:t xml:space="preserve">Hazard / Risks </w:t>
            </w:r>
          </w:p>
          <w:p w:rsidR="00115BA7" w:rsidRDefault="00115BA7" w:rsidP="00274F87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FFCC99"/>
          </w:tcPr>
          <w:p w:rsidR="00115BA7" w:rsidRDefault="00115BA7" w:rsidP="00274F87">
            <w:pPr>
              <w:pStyle w:val="Heading3"/>
              <w:spacing w:line="240" w:lineRule="auto"/>
              <w:rPr>
                <w:bCs w:val="0"/>
              </w:rPr>
            </w:pPr>
            <w:r>
              <w:rPr>
                <w:bCs w:val="0"/>
              </w:rPr>
              <w:t>Existing Controls</w:t>
            </w:r>
          </w:p>
        </w:tc>
        <w:tc>
          <w:tcPr>
            <w:tcW w:w="1134" w:type="dxa"/>
            <w:shd w:val="clear" w:color="auto" w:fill="FFCC99"/>
          </w:tcPr>
          <w:p w:rsidR="00115BA7" w:rsidRDefault="00115BA7" w:rsidP="00274F87">
            <w:pPr>
              <w:rPr>
                <w:b/>
              </w:rPr>
            </w:pPr>
            <w:r>
              <w:rPr>
                <w:b/>
              </w:rPr>
              <w:t xml:space="preserve">Severity </w:t>
            </w:r>
          </w:p>
          <w:p w:rsidR="00115BA7" w:rsidRDefault="00115BA7" w:rsidP="00274F87">
            <w:pPr>
              <w:ind w:left="-1188" w:right="-468" w:firstLine="1188"/>
              <w:rPr>
                <w:b/>
              </w:rPr>
            </w:pPr>
            <w:r>
              <w:rPr>
                <w:b/>
              </w:rPr>
              <w:t>of failure</w:t>
            </w:r>
          </w:p>
          <w:p w:rsidR="00115BA7" w:rsidRDefault="00115BA7" w:rsidP="00274F87">
            <w:pPr>
              <w:pStyle w:val="Heading3"/>
              <w:tabs>
                <w:tab w:val="center" w:pos="2230"/>
              </w:tabs>
              <w:spacing w:line="240" w:lineRule="auto"/>
              <w:rPr>
                <w:bCs w:val="0"/>
              </w:rPr>
            </w:pPr>
            <w:r>
              <w:rPr>
                <w:b w:val="0"/>
              </w:rPr>
              <w:t>S</w:t>
            </w:r>
            <w:r>
              <w:rPr>
                <w:bCs w:val="0"/>
              </w:rPr>
              <w:tab/>
            </w:r>
          </w:p>
        </w:tc>
        <w:tc>
          <w:tcPr>
            <w:tcW w:w="1559" w:type="dxa"/>
            <w:shd w:val="clear" w:color="auto" w:fill="FFCC99"/>
          </w:tcPr>
          <w:p w:rsidR="00115BA7" w:rsidRDefault="00115BA7" w:rsidP="00274F87">
            <w:pPr>
              <w:rPr>
                <w:b/>
              </w:rPr>
            </w:pPr>
            <w:r>
              <w:rPr>
                <w:b/>
              </w:rPr>
              <w:t xml:space="preserve"> Likelihood </w:t>
            </w:r>
          </w:p>
          <w:p w:rsidR="00115BA7" w:rsidRDefault="00115BA7" w:rsidP="00274F87">
            <w:pPr>
              <w:rPr>
                <w:b/>
              </w:rPr>
            </w:pPr>
            <w:r>
              <w:rPr>
                <w:b/>
              </w:rPr>
              <w:t>Of failure</w:t>
            </w:r>
          </w:p>
          <w:p w:rsidR="00115BA7" w:rsidRDefault="00115BA7" w:rsidP="00274F87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  <w:shd w:val="clear" w:color="auto" w:fill="FFCC99"/>
          </w:tcPr>
          <w:p w:rsidR="00115BA7" w:rsidRDefault="00115BA7" w:rsidP="00274F87">
            <w:pPr>
              <w:rPr>
                <w:b/>
              </w:rPr>
            </w:pPr>
            <w:r>
              <w:rPr>
                <w:b/>
              </w:rPr>
              <w:t xml:space="preserve">Risk </w:t>
            </w:r>
          </w:p>
          <w:p w:rsidR="00115BA7" w:rsidRDefault="00115BA7" w:rsidP="00274F87">
            <w:pPr>
              <w:rPr>
                <w:b/>
              </w:rPr>
            </w:pPr>
            <w:r>
              <w:rPr>
                <w:b/>
              </w:rPr>
              <w:t>Rating</w:t>
            </w:r>
          </w:p>
          <w:p w:rsidR="00115BA7" w:rsidRDefault="00115BA7" w:rsidP="00274F87">
            <w:pPr>
              <w:rPr>
                <w:b/>
              </w:rPr>
            </w:pPr>
            <w:r>
              <w:rPr>
                <w:b/>
              </w:rPr>
              <w:t>L x S</w:t>
            </w:r>
          </w:p>
        </w:tc>
        <w:tc>
          <w:tcPr>
            <w:tcW w:w="2268" w:type="dxa"/>
            <w:shd w:val="clear" w:color="auto" w:fill="FFCC99"/>
          </w:tcPr>
          <w:p w:rsidR="00115BA7" w:rsidRDefault="00115BA7" w:rsidP="00274F87">
            <w:pPr>
              <w:jc w:val="center"/>
              <w:rPr>
                <w:b/>
              </w:rPr>
            </w:pPr>
            <w:r>
              <w:rPr>
                <w:b/>
              </w:rPr>
              <w:t>Additional Control Measures</w:t>
            </w:r>
          </w:p>
        </w:tc>
      </w:tr>
      <w:tr w:rsidR="009E398C" w:rsidTr="00115BA7">
        <w:trPr>
          <w:trHeight w:val="182"/>
        </w:trPr>
        <w:tc>
          <w:tcPr>
            <w:tcW w:w="2315" w:type="dxa"/>
          </w:tcPr>
          <w:p w:rsidR="009E398C" w:rsidRPr="00B64AB9" w:rsidRDefault="00B64AB9" w:rsidP="009E398C">
            <w:pPr>
              <w:rPr>
                <w:b/>
                <w:szCs w:val="22"/>
              </w:rPr>
            </w:pPr>
            <w:r w:rsidRPr="00B64AB9">
              <w:rPr>
                <w:b/>
                <w:szCs w:val="22"/>
              </w:rPr>
              <w:t xml:space="preserve">Slippery floors / </w:t>
            </w:r>
            <w:r w:rsidRPr="00B64AB9">
              <w:rPr>
                <w:szCs w:val="22"/>
              </w:rPr>
              <w:t>Slips and trips</w:t>
            </w:r>
            <w:r w:rsidRPr="00B64AB9">
              <w:rPr>
                <w:b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B64AB9" w:rsidRPr="00B64AB9" w:rsidRDefault="00B64AB9" w:rsidP="00B64AB9">
            <w:pPr>
              <w:pStyle w:val="Header"/>
              <w:numPr>
                <w:ilvl w:val="0"/>
                <w:numId w:val="16"/>
              </w:numPr>
              <w:tabs>
                <w:tab w:val="clear" w:pos="4513"/>
                <w:tab w:val="clear" w:pos="9026"/>
              </w:tabs>
              <w:autoSpaceDE/>
              <w:autoSpaceDN/>
              <w:jc w:val="left"/>
            </w:pPr>
            <w:r w:rsidRPr="00B64AB9">
              <w:t>No obstacles in walkways and regular cleaning of floors</w:t>
            </w:r>
          </w:p>
          <w:p w:rsidR="00B64AB9" w:rsidRPr="00B64AB9" w:rsidRDefault="00B64AB9" w:rsidP="00B64AB9">
            <w:pPr>
              <w:pStyle w:val="Header"/>
              <w:numPr>
                <w:ilvl w:val="0"/>
                <w:numId w:val="16"/>
              </w:numPr>
              <w:tabs>
                <w:tab w:val="clear" w:pos="4513"/>
                <w:tab w:val="clear" w:pos="9026"/>
              </w:tabs>
              <w:autoSpaceDE/>
              <w:autoSpaceDN/>
              <w:jc w:val="left"/>
            </w:pPr>
            <w:r w:rsidRPr="00B64AB9">
              <w:t>Prompt maintenance of defects</w:t>
            </w:r>
          </w:p>
          <w:p w:rsidR="00B64AB9" w:rsidRPr="00B64AB9" w:rsidRDefault="00B64AB9" w:rsidP="00B64AB9">
            <w:pPr>
              <w:numPr>
                <w:ilvl w:val="0"/>
                <w:numId w:val="16"/>
              </w:numPr>
              <w:rPr>
                <w:szCs w:val="22"/>
              </w:rPr>
            </w:pPr>
            <w:r w:rsidRPr="00B64AB9">
              <w:rPr>
                <w:szCs w:val="22"/>
              </w:rPr>
              <w:t xml:space="preserve">Spillages should be dealt with immediately. </w:t>
            </w:r>
          </w:p>
          <w:p w:rsidR="00B64AB9" w:rsidRPr="00B64AB9" w:rsidRDefault="00B64AB9" w:rsidP="00B64AB9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283"/>
              <w:rPr>
                <w:szCs w:val="22"/>
              </w:rPr>
            </w:pPr>
            <w:r w:rsidRPr="00B64AB9">
              <w:rPr>
                <w:szCs w:val="22"/>
              </w:rPr>
              <w:t>Paper towels to be used on small areas of water-based contamination.</w:t>
            </w:r>
          </w:p>
          <w:p w:rsidR="00A749C4" w:rsidRPr="00B64AB9" w:rsidRDefault="00B64AB9" w:rsidP="00B64AB9">
            <w:pPr>
              <w:numPr>
                <w:ilvl w:val="0"/>
                <w:numId w:val="16"/>
              </w:numPr>
              <w:rPr>
                <w:szCs w:val="22"/>
              </w:rPr>
            </w:pPr>
            <w:r w:rsidRPr="00B64AB9">
              <w:rPr>
                <w:szCs w:val="22"/>
              </w:rPr>
              <w:t>Ensure good housekeeping and that any spills / food debris are cleared up immediately.</w:t>
            </w:r>
          </w:p>
          <w:p w:rsidR="0046674A" w:rsidRDefault="0046674A" w:rsidP="00187987"/>
        </w:tc>
        <w:tc>
          <w:tcPr>
            <w:tcW w:w="1134" w:type="dxa"/>
          </w:tcPr>
          <w:p w:rsidR="009E398C" w:rsidRDefault="00334CA0">
            <w:r>
              <w:t>3</w:t>
            </w:r>
          </w:p>
        </w:tc>
        <w:tc>
          <w:tcPr>
            <w:tcW w:w="1559" w:type="dxa"/>
          </w:tcPr>
          <w:p w:rsidR="009E398C" w:rsidRDefault="00A749C4">
            <w:r>
              <w:t>2</w:t>
            </w:r>
          </w:p>
        </w:tc>
        <w:tc>
          <w:tcPr>
            <w:tcW w:w="1134" w:type="dxa"/>
            <w:shd w:val="clear" w:color="auto" w:fill="FFC000"/>
          </w:tcPr>
          <w:p w:rsidR="009E398C" w:rsidRDefault="00A749C4">
            <w:r>
              <w:t>6</w:t>
            </w:r>
          </w:p>
          <w:p w:rsidR="00334CA0" w:rsidRDefault="00334CA0">
            <w:r>
              <w:t>MEDIUM</w:t>
            </w:r>
          </w:p>
        </w:tc>
        <w:tc>
          <w:tcPr>
            <w:tcW w:w="2268" w:type="dxa"/>
          </w:tcPr>
          <w:p w:rsidR="00B1180A" w:rsidRPr="00B1180A" w:rsidRDefault="00B1180A" w:rsidP="00115BA7">
            <w:pPr>
              <w:rPr>
                <w:bCs/>
              </w:rPr>
            </w:pPr>
          </w:p>
        </w:tc>
      </w:tr>
      <w:tr w:rsidR="003B2F2F" w:rsidTr="00115BA7">
        <w:tc>
          <w:tcPr>
            <w:tcW w:w="2315" w:type="dxa"/>
          </w:tcPr>
          <w:p w:rsidR="003B2F2F" w:rsidRDefault="003B2F2F" w:rsidP="00B64AB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General</w:t>
            </w:r>
          </w:p>
          <w:p w:rsidR="003B2F2F" w:rsidRPr="003B2F2F" w:rsidRDefault="003B2F2F" w:rsidP="00B64AB9">
            <w:pPr>
              <w:rPr>
                <w:szCs w:val="22"/>
              </w:rPr>
            </w:pPr>
            <w:r>
              <w:rPr>
                <w:szCs w:val="22"/>
              </w:rPr>
              <w:t>Cleaning materials, cooking utensils, knives and sharp implements.</w:t>
            </w:r>
          </w:p>
        </w:tc>
        <w:tc>
          <w:tcPr>
            <w:tcW w:w="6379" w:type="dxa"/>
          </w:tcPr>
          <w:p w:rsidR="003B2F2F" w:rsidRDefault="00624BE8" w:rsidP="00B64AB9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left="317" w:hanging="283"/>
              <w:rPr>
                <w:szCs w:val="22"/>
              </w:rPr>
            </w:pPr>
            <w:r>
              <w:rPr>
                <w:szCs w:val="22"/>
              </w:rPr>
              <w:t xml:space="preserve">Cleaning materials must not be left out on work surfaces and easily accessible to children. </w:t>
            </w:r>
          </w:p>
          <w:p w:rsidR="00624BE8" w:rsidRDefault="00624BE8" w:rsidP="00B64AB9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left="317" w:hanging="283"/>
              <w:rPr>
                <w:szCs w:val="22"/>
              </w:rPr>
            </w:pPr>
            <w:r>
              <w:rPr>
                <w:szCs w:val="22"/>
              </w:rPr>
              <w:t>Sharp equipment must be stored in drawers and cupboards.</w:t>
            </w:r>
          </w:p>
          <w:p w:rsidR="00624BE8" w:rsidRPr="00B64AB9" w:rsidRDefault="00624BE8" w:rsidP="00B64AB9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left="317" w:hanging="283"/>
              <w:rPr>
                <w:szCs w:val="22"/>
              </w:rPr>
            </w:pPr>
            <w:r>
              <w:rPr>
                <w:szCs w:val="22"/>
              </w:rPr>
              <w:t>Utensils must be stored in drawers and cupboards.</w:t>
            </w:r>
          </w:p>
        </w:tc>
        <w:tc>
          <w:tcPr>
            <w:tcW w:w="1134" w:type="dxa"/>
          </w:tcPr>
          <w:p w:rsidR="003B2F2F" w:rsidRDefault="00624BE8">
            <w:r>
              <w:t>4</w:t>
            </w:r>
          </w:p>
        </w:tc>
        <w:tc>
          <w:tcPr>
            <w:tcW w:w="1559" w:type="dxa"/>
          </w:tcPr>
          <w:p w:rsidR="003B2F2F" w:rsidRDefault="00624BE8">
            <w:r>
              <w:t>2</w:t>
            </w:r>
          </w:p>
        </w:tc>
        <w:tc>
          <w:tcPr>
            <w:tcW w:w="1134" w:type="dxa"/>
            <w:shd w:val="clear" w:color="auto" w:fill="FFC000"/>
          </w:tcPr>
          <w:p w:rsidR="003B2F2F" w:rsidRDefault="00624BE8">
            <w:r>
              <w:t>8</w:t>
            </w:r>
          </w:p>
          <w:p w:rsidR="00624BE8" w:rsidRDefault="00624BE8">
            <w:r>
              <w:t>MEDIUM</w:t>
            </w:r>
          </w:p>
        </w:tc>
        <w:tc>
          <w:tcPr>
            <w:tcW w:w="2268" w:type="dxa"/>
          </w:tcPr>
          <w:p w:rsidR="003B2F2F" w:rsidRPr="00D33F84" w:rsidRDefault="003B2F2F" w:rsidP="007C04FF">
            <w:pPr>
              <w:ind w:left="360"/>
              <w:rPr>
                <w:bCs/>
              </w:rPr>
            </w:pPr>
          </w:p>
        </w:tc>
      </w:tr>
    </w:tbl>
    <w:p w:rsidR="00465FD4" w:rsidRDefault="00465FD4"/>
    <w:p w:rsidR="00007141" w:rsidRDefault="00007141"/>
    <w:p w:rsidR="00334CA0" w:rsidRDefault="00334CA0"/>
    <w:p w:rsidR="00EA7E71" w:rsidRDefault="00EA7E71"/>
    <w:p w:rsidR="00EA7E71" w:rsidRDefault="00EA7E71"/>
    <w:p w:rsidR="00EA7E71" w:rsidRDefault="00EA7E71"/>
    <w:p w:rsidR="00EA7E71" w:rsidRDefault="00EA7E71"/>
    <w:p w:rsidR="00EA7E71" w:rsidRDefault="00EA7E71"/>
    <w:p w:rsidR="00EA7E71" w:rsidRDefault="00EA7E71"/>
    <w:p w:rsidR="00EA7E71" w:rsidRDefault="00EA7E71"/>
    <w:p w:rsidR="00EA7E71" w:rsidRDefault="00EA7E71"/>
    <w:p w:rsidR="00EA7E71" w:rsidRDefault="00EA7E71"/>
    <w:p w:rsidR="00EA7E71" w:rsidRDefault="00EA7E71"/>
    <w:p w:rsidR="00334CA0" w:rsidRPr="00EA5CB8" w:rsidRDefault="00334CA0" w:rsidP="00334CA0">
      <w:pPr>
        <w:tabs>
          <w:tab w:val="right" w:pos="14760"/>
        </w:tabs>
        <w:jc w:val="both"/>
        <w:rPr>
          <w:b/>
          <w:szCs w:val="22"/>
          <w:lang w:eastAsia="en-GB"/>
        </w:rPr>
      </w:pPr>
      <w:r w:rsidRPr="00EA5CB8">
        <w:rPr>
          <w:b/>
          <w:szCs w:val="22"/>
          <w:lang w:eastAsia="en-GB"/>
        </w:rPr>
        <w:t>RISK / PRIORITY INDICATOR KEY</w:t>
      </w:r>
    </w:p>
    <w:tbl>
      <w:tblPr>
        <w:tblW w:w="15269" w:type="dxa"/>
        <w:tblInd w:w="-671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968"/>
        <w:gridCol w:w="1342"/>
        <w:gridCol w:w="1053"/>
        <w:gridCol w:w="1654"/>
        <w:gridCol w:w="992"/>
        <w:gridCol w:w="992"/>
        <w:gridCol w:w="992"/>
        <w:gridCol w:w="992"/>
      </w:tblGrid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18" w:space="0" w:color="999999"/>
              <w:bottom w:val="single" w:sz="6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 w:rsidRPr="00EA5CB8">
              <w:rPr>
                <w:b/>
                <w:sz w:val="18"/>
                <w:szCs w:val="18"/>
                <w:lang w:eastAsia="en-GB"/>
              </w:rPr>
              <w:lastRenderedPageBreak/>
              <w:t>SEVERITY (CONSEQUENCE)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8017" w:type="dxa"/>
            <w:gridSpan w:val="7"/>
            <w:tcBorders>
              <w:top w:val="single" w:sz="18" w:space="0" w:color="999999"/>
              <w:left w:val="single" w:sz="18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 w:rsidRPr="00EA5CB8">
              <w:rPr>
                <w:b/>
                <w:sz w:val="18"/>
                <w:szCs w:val="18"/>
                <w:lang w:eastAsia="en-GB"/>
              </w:rPr>
              <w:t>RISK / PRIORITY INICATOR MATRIX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bottom w:val="single" w:sz="6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1. Negligible (delay only)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vMerge w:val="restart"/>
            <w:tcBorders>
              <w:top w:val="single" w:sz="6" w:space="0" w:color="999999"/>
              <w:left w:val="single" w:sz="18" w:space="0" w:color="999999"/>
              <w:bottom w:val="single" w:sz="6" w:space="0" w:color="999999"/>
            </w:tcBorders>
            <w:textDirection w:val="btLr"/>
          </w:tcPr>
          <w:p w:rsidR="00334CA0" w:rsidRPr="00EA5CB8" w:rsidRDefault="00334CA0" w:rsidP="0088446E">
            <w:pPr>
              <w:ind w:left="113" w:right="113"/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25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bottom w:val="single" w:sz="6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2. Slight (minor injury / damage / interruption)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vMerge/>
            <w:tcBorders>
              <w:top w:val="single" w:sz="6" w:space="0" w:color="999999"/>
              <w:left w:val="single" w:sz="18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6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20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bottom w:val="single" w:sz="6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3. Moderate (Lost time injury, illness, damage, lost business)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vMerge/>
            <w:tcBorders>
              <w:top w:val="single" w:sz="6" w:space="0" w:color="999999"/>
              <w:left w:val="single" w:sz="18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6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15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bottom w:val="single" w:sz="6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4. High (Major injury / damage, Lost time business interruption, disablement)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vMerge/>
            <w:tcBorders>
              <w:top w:val="single" w:sz="6" w:space="0" w:color="999999"/>
              <w:left w:val="single" w:sz="18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6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10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bottom w:val="single" w:sz="18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5. Very High (Fatality / Business closure)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vMerge/>
            <w:tcBorders>
              <w:top w:val="single" w:sz="6" w:space="0" w:color="999999"/>
              <w:left w:val="single" w:sz="18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6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6" w:space="0" w:color="999999"/>
              <w:lef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18" w:space="0" w:color="999999"/>
              <w:bottom w:val="single" w:sz="6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 w:rsidRPr="00EA5CB8">
              <w:rPr>
                <w:b/>
                <w:sz w:val="18"/>
                <w:szCs w:val="18"/>
                <w:lang w:eastAsia="en-GB"/>
              </w:rPr>
              <w:t>LIKELIHOOD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18" w:space="0" w:color="999999"/>
              <w:bottom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5622" w:type="dxa"/>
            <w:gridSpan w:val="5"/>
            <w:tcBorders>
              <w:top w:val="single" w:sz="6" w:space="0" w:color="999999"/>
              <w:bottom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SEVERITY (CONSEQUENCE)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bottom w:val="single" w:sz="6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1. Improbable / very unlikely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nil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54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bottom w:val="single" w:sz="6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2. Unlikely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395" w:type="dxa"/>
            <w:gridSpan w:val="2"/>
            <w:tcBorders>
              <w:top w:val="single" w:sz="18" w:space="0" w:color="999999"/>
              <w:left w:val="single" w:sz="18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 w:rsidRPr="00EA5CB8">
              <w:rPr>
                <w:b/>
                <w:sz w:val="18"/>
                <w:szCs w:val="18"/>
                <w:lang w:eastAsia="en-GB"/>
              </w:rPr>
              <w:t>SUMMARY</w:t>
            </w:r>
          </w:p>
        </w:tc>
        <w:tc>
          <w:tcPr>
            <w:tcW w:w="5622" w:type="dxa"/>
            <w:gridSpan w:val="5"/>
            <w:tcBorders>
              <w:top w:val="single" w:sz="18" w:space="0" w:color="999999"/>
              <w:bottom w:val="single" w:sz="6" w:space="0" w:color="999999"/>
            </w:tcBorders>
          </w:tcPr>
          <w:p w:rsidR="00334CA0" w:rsidRPr="00EA5CB8" w:rsidRDefault="00334CA0" w:rsidP="0088446E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 w:rsidRPr="00EA5CB8">
              <w:rPr>
                <w:b/>
                <w:sz w:val="18"/>
                <w:szCs w:val="18"/>
                <w:lang w:eastAsia="en-GB"/>
              </w:rPr>
              <w:t>SUGGESTED TIMEFRAME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bottom w:val="single" w:sz="6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3. Even chance / may happen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High</w:t>
            </w:r>
          </w:p>
        </w:tc>
        <w:tc>
          <w:tcPr>
            <w:tcW w:w="5622" w:type="dxa"/>
            <w:gridSpan w:val="5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As soon as possible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bottom w:val="single" w:sz="6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4. Likely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</w:tcBorders>
            <w:shd w:val="clear" w:color="auto" w:fill="FF99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Medium</w:t>
            </w:r>
          </w:p>
        </w:tc>
        <w:tc>
          <w:tcPr>
            <w:tcW w:w="5622" w:type="dxa"/>
            <w:gridSpan w:val="5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Within next 3-6 months</w:t>
            </w:r>
          </w:p>
        </w:tc>
      </w:tr>
      <w:tr w:rsidR="00334CA0" w:rsidRPr="00EA5CB8" w:rsidTr="0088446E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bottom w:val="single" w:sz="18" w:space="0" w:color="999999"/>
              <w:right w:val="single" w:sz="18" w:space="0" w:color="999999"/>
            </w:tcBorders>
            <w:vAlign w:val="center"/>
          </w:tcPr>
          <w:p w:rsidR="00334CA0" w:rsidRPr="00EA5CB8" w:rsidRDefault="00334CA0" w:rsidP="0088446E">
            <w:pPr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5. Almost certain / imminent</w:t>
            </w:r>
          </w:p>
        </w:tc>
        <w:tc>
          <w:tcPr>
            <w:tcW w:w="968" w:type="dxa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tcBorders>
              <w:top w:val="single" w:sz="6" w:space="0" w:color="999999"/>
              <w:left w:val="single" w:sz="18" w:space="0" w:color="999999"/>
              <w:bottom w:val="single" w:sz="18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bottom w:val="single" w:sz="18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5622" w:type="dxa"/>
            <w:gridSpan w:val="5"/>
            <w:tcBorders>
              <w:top w:val="single" w:sz="6" w:space="0" w:color="999999"/>
              <w:bottom w:val="single" w:sz="18" w:space="0" w:color="999999"/>
            </w:tcBorders>
            <w:shd w:val="clear" w:color="auto" w:fill="00FF00"/>
          </w:tcPr>
          <w:p w:rsidR="00334CA0" w:rsidRPr="00EA5CB8" w:rsidRDefault="00334CA0" w:rsidP="0088446E">
            <w:pPr>
              <w:jc w:val="center"/>
              <w:rPr>
                <w:sz w:val="18"/>
                <w:szCs w:val="18"/>
                <w:lang w:eastAsia="en-GB"/>
              </w:rPr>
            </w:pPr>
            <w:r w:rsidRPr="00EA5CB8">
              <w:rPr>
                <w:sz w:val="18"/>
                <w:szCs w:val="18"/>
                <w:lang w:eastAsia="en-GB"/>
              </w:rPr>
              <w:t>Whenever viable to do so</w:t>
            </w:r>
          </w:p>
        </w:tc>
      </w:tr>
    </w:tbl>
    <w:p w:rsidR="00334CA0" w:rsidRPr="003E1979" w:rsidRDefault="00334CA0" w:rsidP="00334CA0">
      <w:pPr>
        <w:tabs>
          <w:tab w:val="right" w:pos="14760"/>
        </w:tabs>
        <w:jc w:val="both"/>
        <w:rPr>
          <w:b/>
          <w:bCs/>
          <w:sz w:val="16"/>
          <w:szCs w:val="16"/>
          <w:lang w:eastAsia="en-GB"/>
        </w:rPr>
      </w:pPr>
      <w:r w:rsidRPr="00EA5CB8">
        <w:rPr>
          <w:b/>
          <w:bCs/>
          <w:sz w:val="28"/>
          <w:lang w:eastAsia="en-GB"/>
        </w:rPr>
        <w:t xml:space="preserve"> </w:t>
      </w:r>
    </w:p>
    <w:p w:rsidR="00334CA0" w:rsidRDefault="00334CA0"/>
    <w:sectPr w:rsidR="00334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47" w:rsidRDefault="00271D47">
      <w:r>
        <w:separator/>
      </w:r>
    </w:p>
  </w:endnote>
  <w:endnote w:type="continuationSeparator" w:id="0">
    <w:p w:rsidR="00271D47" w:rsidRDefault="0027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4" w:rsidRDefault="00DD0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B34" w:rsidRDefault="00DD0B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4" w:rsidRDefault="00DD0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017">
      <w:rPr>
        <w:rStyle w:val="PageNumber"/>
        <w:noProof/>
      </w:rPr>
      <w:t>1</w:t>
    </w:r>
    <w:r>
      <w:rPr>
        <w:rStyle w:val="PageNumber"/>
      </w:rPr>
      <w:fldChar w:fldCharType="end"/>
    </w:r>
  </w:p>
  <w:p w:rsidR="00DD0B34" w:rsidRDefault="00DD0B34">
    <w:pPr>
      <w:pStyle w:val="Footer"/>
      <w:pBdr>
        <w:top w:val="single" w:sz="4" w:space="1" w:color="D9D9D9"/>
      </w:pBdr>
      <w:ind w:right="360"/>
      <w:rPr>
        <w:b/>
      </w:rPr>
    </w:pPr>
    <w:r>
      <w:rPr>
        <w:b/>
      </w:rPr>
      <w:t xml:space="preserve"> | </w:t>
    </w:r>
    <w:r>
      <w:rPr>
        <w:color w:val="7F7F7F"/>
        <w:spacing w:val="60"/>
      </w:rPr>
      <w:t>Page</w:t>
    </w:r>
  </w:p>
  <w:p w:rsidR="00DD0B34" w:rsidRDefault="00DD0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17" w:rsidRDefault="00502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47" w:rsidRDefault="00271D47">
      <w:r>
        <w:separator/>
      </w:r>
    </w:p>
  </w:footnote>
  <w:footnote w:type="continuationSeparator" w:id="0">
    <w:p w:rsidR="00271D47" w:rsidRDefault="0027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17" w:rsidRDefault="00502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4" w:rsidRDefault="00DD0B34" w:rsidP="00BC20BA">
    <w:pPr>
      <w:pStyle w:val="Header"/>
      <w:jc w:val="center"/>
      <w:rPr>
        <w:bCs/>
        <w:sz w:val="20"/>
        <w:szCs w:val="24"/>
      </w:rPr>
    </w:pPr>
    <w:r>
      <w:rPr>
        <w:bCs/>
        <w:sz w:val="20"/>
        <w:szCs w:val="24"/>
      </w:rPr>
      <w:t xml:space="preserve">Diocese of </w:t>
    </w:r>
    <w:r w:rsidR="00A259AD">
      <w:rPr>
        <w:bCs/>
        <w:sz w:val="20"/>
        <w:szCs w:val="24"/>
      </w:rPr>
      <w:t>Portsmouth</w:t>
    </w:r>
    <w:r>
      <w:rPr>
        <w:bCs/>
        <w:sz w:val="20"/>
        <w:szCs w:val="24"/>
      </w:rPr>
      <w:t xml:space="preserve"> (General Risk Assessment)</w:t>
    </w:r>
  </w:p>
  <w:p w:rsidR="00DD0B34" w:rsidRDefault="00A50804">
    <w:pPr>
      <w:pStyle w:val="Header"/>
      <w:jc w:val="center"/>
      <w:rPr>
        <w:b/>
        <w:szCs w:val="24"/>
      </w:rPr>
    </w:pPr>
    <w:r>
      <w:rPr>
        <w:b/>
        <w:sz w:val="24"/>
        <w:szCs w:val="24"/>
      </w:rPr>
      <w:t>Children in the Parish Kitchen</w:t>
    </w:r>
    <w:r w:rsidR="00502017">
      <w:rPr>
        <w:b/>
        <w:sz w:val="24"/>
        <w:szCs w:val="24"/>
      </w:rPr>
      <w:t xml:space="preserve"> V1</w:t>
    </w:r>
    <w:bookmarkStart w:id="0" w:name="_GoBack"/>
    <w:bookmarkEnd w:id="0"/>
  </w:p>
  <w:tbl>
    <w:tblPr>
      <w:tblW w:w="14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88"/>
      <w:gridCol w:w="2344"/>
      <w:gridCol w:w="1544"/>
      <w:gridCol w:w="1929"/>
      <w:gridCol w:w="1559"/>
      <w:gridCol w:w="1843"/>
      <w:gridCol w:w="1275"/>
      <w:gridCol w:w="1598"/>
    </w:tblGrid>
    <w:tr w:rsidR="004D3ABD" w:rsidRPr="00236827" w:rsidTr="007A5557">
      <w:trPr>
        <w:cantSplit/>
      </w:trPr>
      <w:tc>
        <w:tcPr>
          <w:tcW w:w="2088" w:type="dxa"/>
          <w:shd w:val="clear" w:color="auto" w:fill="F3F3F3"/>
        </w:tcPr>
        <w:p w:rsidR="004D3ABD" w:rsidRPr="00236827" w:rsidRDefault="004D3ABD" w:rsidP="004D3ABD">
          <w:pPr>
            <w:rPr>
              <w:sz w:val="20"/>
            </w:rPr>
          </w:pPr>
          <w:r w:rsidRPr="00236827">
            <w:rPr>
              <w:sz w:val="20"/>
            </w:rPr>
            <w:t>Date of Assessment:</w:t>
          </w:r>
        </w:p>
        <w:p w:rsidR="004D3ABD" w:rsidRPr="00236827" w:rsidRDefault="004D3ABD" w:rsidP="004D3ABD">
          <w:pPr>
            <w:rPr>
              <w:sz w:val="20"/>
            </w:rPr>
          </w:pPr>
        </w:p>
      </w:tc>
      <w:tc>
        <w:tcPr>
          <w:tcW w:w="2344" w:type="dxa"/>
          <w:shd w:val="clear" w:color="auto" w:fill="F3F3F3"/>
        </w:tcPr>
        <w:p w:rsidR="004D3ABD" w:rsidRPr="00236827" w:rsidRDefault="00502017" w:rsidP="004D3ABD">
          <w:pPr>
            <w:rPr>
              <w:b/>
              <w:sz w:val="20"/>
            </w:rPr>
          </w:pPr>
          <w:r>
            <w:rPr>
              <w:b/>
              <w:sz w:val="20"/>
            </w:rPr>
            <w:t>10</w:t>
          </w:r>
          <w:r w:rsidRPr="00502017">
            <w:rPr>
              <w:b/>
              <w:sz w:val="20"/>
              <w:vertAlign w:val="superscript"/>
            </w:rPr>
            <w:t>th</w:t>
          </w:r>
          <w:r>
            <w:rPr>
              <w:b/>
              <w:sz w:val="20"/>
            </w:rPr>
            <w:t xml:space="preserve"> April, 2019</w:t>
          </w:r>
        </w:p>
      </w:tc>
      <w:tc>
        <w:tcPr>
          <w:tcW w:w="1544" w:type="dxa"/>
          <w:shd w:val="clear" w:color="auto" w:fill="F3F3F3"/>
        </w:tcPr>
        <w:p w:rsidR="004D3ABD" w:rsidRPr="00236827" w:rsidRDefault="004D3ABD" w:rsidP="004D3ABD">
          <w:pPr>
            <w:rPr>
              <w:bCs/>
              <w:sz w:val="20"/>
            </w:rPr>
          </w:pPr>
          <w:r w:rsidRPr="00236827">
            <w:rPr>
              <w:bCs/>
              <w:sz w:val="20"/>
            </w:rPr>
            <w:t>Must Review by Date:</w:t>
          </w:r>
        </w:p>
      </w:tc>
      <w:tc>
        <w:tcPr>
          <w:tcW w:w="1929" w:type="dxa"/>
          <w:shd w:val="clear" w:color="auto" w:fill="F3F3F3"/>
        </w:tcPr>
        <w:p w:rsidR="004D3ABD" w:rsidRPr="00236827" w:rsidRDefault="00502017" w:rsidP="004D3ABD">
          <w:pPr>
            <w:rPr>
              <w:b/>
              <w:sz w:val="20"/>
            </w:rPr>
          </w:pPr>
          <w:r>
            <w:rPr>
              <w:b/>
              <w:sz w:val="20"/>
            </w:rPr>
            <w:t>March, 2020</w:t>
          </w:r>
        </w:p>
      </w:tc>
      <w:tc>
        <w:tcPr>
          <w:tcW w:w="1559" w:type="dxa"/>
          <w:shd w:val="clear" w:color="auto" w:fill="F3F3F3"/>
        </w:tcPr>
        <w:p w:rsidR="004D3ABD" w:rsidRPr="00236827" w:rsidRDefault="004D3ABD" w:rsidP="004D3ABD">
          <w:pPr>
            <w:rPr>
              <w:bCs/>
              <w:sz w:val="20"/>
            </w:rPr>
          </w:pPr>
          <w:r w:rsidRPr="00236827">
            <w:rPr>
              <w:bCs/>
              <w:sz w:val="20"/>
            </w:rPr>
            <w:t>Assessors Names:</w:t>
          </w:r>
        </w:p>
      </w:tc>
      <w:tc>
        <w:tcPr>
          <w:tcW w:w="1843" w:type="dxa"/>
          <w:shd w:val="clear" w:color="auto" w:fill="F3F3F3"/>
        </w:tcPr>
        <w:p w:rsidR="004D3ABD" w:rsidRPr="00236827" w:rsidRDefault="004D3ABD" w:rsidP="004D3ABD">
          <w:pPr>
            <w:rPr>
              <w:b/>
              <w:sz w:val="20"/>
            </w:rPr>
          </w:pPr>
        </w:p>
      </w:tc>
      <w:tc>
        <w:tcPr>
          <w:tcW w:w="1275" w:type="dxa"/>
          <w:shd w:val="clear" w:color="auto" w:fill="F3F3F3"/>
        </w:tcPr>
        <w:p w:rsidR="004D3ABD" w:rsidRPr="00236827" w:rsidRDefault="004D3ABD" w:rsidP="004D3ABD">
          <w:pPr>
            <w:rPr>
              <w:b/>
              <w:sz w:val="20"/>
            </w:rPr>
          </w:pPr>
          <w:r w:rsidRPr="00236827">
            <w:rPr>
              <w:b/>
              <w:sz w:val="20"/>
            </w:rPr>
            <w:t>Reference</w:t>
          </w:r>
        </w:p>
        <w:p w:rsidR="004D3ABD" w:rsidRPr="00236827" w:rsidRDefault="004D3ABD" w:rsidP="004D3ABD">
          <w:pPr>
            <w:rPr>
              <w:b/>
              <w:sz w:val="20"/>
            </w:rPr>
          </w:pPr>
          <w:r w:rsidRPr="00236827">
            <w:rPr>
              <w:b/>
              <w:sz w:val="20"/>
            </w:rPr>
            <w:t>Number:</w:t>
          </w:r>
        </w:p>
      </w:tc>
      <w:tc>
        <w:tcPr>
          <w:tcW w:w="1598" w:type="dxa"/>
          <w:shd w:val="clear" w:color="auto" w:fill="F3F3F3"/>
        </w:tcPr>
        <w:p w:rsidR="004D3ABD" w:rsidRPr="00236827" w:rsidRDefault="004D3ABD" w:rsidP="004D3ABD">
          <w:pPr>
            <w:rPr>
              <w:b/>
              <w:sz w:val="20"/>
            </w:rPr>
          </w:pPr>
        </w:p>
      </w:tc>
    </w:tr>
  </w:tbl>
  <w:p w:rsidR="00DD0B34" w:rsidRDefault="00DD0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17" w:rsidRDefault="00502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119"/>
    <w:multiLevelType w:val="hybridMultilevel"/>
    <w:tmpl w:val="38986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AE6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1A250B"/>
    <w:multiLevelType w:val="hybridMultilevel"/>
    <w:tmpl w:val="7A523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C426B"/>
    <w:multiLevelType w:val="hybridMultilevel"/>
    <w:tmpl w:val="800A835E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42CB6"/>
    <w:multiLevelType w:val="hybridMultilevel"/>
    <w:tmpl w:val="01989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84332"/>
    <w:multiLevelType w:val="hybridMultilevel"/>
    <w:tmpl w:val="2940CB80"/>
    <w:lvl w:ilvl="0" w:tplc="42F889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7B0867"/>
    <w:multiLevelType w:val="hybridMultilevel"/>
    <w:tmpl w:val="F2CAEBFA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C7DE0"/>
    <w:multiLevelType w:val="hybridMultilevel"/>
    <w:tmpl w:val="8B0AA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36B21"/>
    <w:multiLevelType w:val="hybridMultilevel"/>
    <w:tmpl w:val="F19C7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352FD"/>
    <w:multiLevelType w:val="hybridMultilevel"/>
    <w:tmpl w:val="945E7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03C13"/>
    <w:multiLevelType w:val="hybridMultilevel"/>
    <w:tmpl w:val="EB745642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D545C"/>
    <w:multiLevelType w:val="hybridMultilevel"/>
    <w:tmpl w:val="792AA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D6144F"/>
    <w:multiLevelType w:val="hybridMultilevel"/>
    <w:tmpl w:val="D9228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4A5487"/>
    <w:multiLevelType w:val="hybridMultilevel"/>
    <w:tmpl w:val="2EC23A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16249"/>
    <w:multiLevelType w:val="hybridMultilevel"/>
    <w:tmpl w:val="AECEA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BB1D73"/>
    <w:multiLevelType w:val="hybridMultilevel"/>
    <w:tmpl w:val="080E51B6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023CBC"/>
    <w:multiLevelType w:val="hybridMultilevel"/>
    <w:tmpl w:val="56B61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956AA"/>
    <w:multiLevelType w:val="hybridMultilevel"/>
    <w:tmpl w:val="40CC4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AE3D81"/>
    <w:multiLevelType w:val="hybridMultilevel"/>
    <w:tmpl w:val="74929BB2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C4731"/>
    <w:multiLevelType w:val="hybridMultilevel"/>
    <w:tmpl w:val="F1F8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C0ADA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84221D"/>
    <w:multiLevelType w:val="hybridMultilevel"/>
    <w:tmpl w:val="3D4E5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BAE8D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99727D"/>
    <w:multiLevelType w:val="hybridMultilevel"/>
    <w:tmpl w:val="5AFCD8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42A68"/>
    <w:multiLevelType w:val="hybridMultilevel"/>
    <w:tmpl w:val="20DE4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3E38E1"/>
    <w:multiLevelType w:val="hybridMultilevel"/>
    <w:tmpl w:val="A7003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1067D2"/>
    <w:multiLevelType w:val="hybridMultilevel"/>
    <w:tmpl w:val="65B2BDE8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F62505"/>
    <w:multiLevelType w:val="hybridMultilevel"/>
    <w:tmpl w:val="85D2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153BC"/>
    <w:multiLevelType w:val="hybridMultilevel"/>
    <w:tmpl w:val="38986AFC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AE6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24200D"/>
    <w:multiLevelType w:val="hybridMultilevel"/>
    <w:tmpl w:val="38986AFC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AE6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AC4A53"/>
    <w:multiLevelType w:val="hybridMultilevel"/>
    <w:tmpl w:val="452CF920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8E97F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C87E55"/>
    <w:multiLevelType w:val="hybridMultilevel"/>
    <w:tmpl w:val="88F0ECDA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B62DF3"/>
    <w:multiLevelType w:val="hybridMultilevel"/>
    <w:tmpl w:val="044E989E"/>
    <w:lvl w:ilvl="0" w:tplc="7C2AE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AE6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"/>
  </w:num>
  <w:num w:numId="3">
    <w:abstractNumId w:val="5"/>
  </w:num>
  <w:num w:numId="4">
    <w:abstractNumId w:val="9"/>
  </w:num>
  <w:num w:numId="5">
    <w:abstractNumId w:val="17"/>
  </w:num>
  <w:num w:numId="6">
    <w:abstractNumId w:val="14"/>
  </w:num>
  <w:num w:numId="7">
    <w:abstractNumId w:val="0"/>
  </w:num>
  <w:num w:numId="8">
    <w:abstractNumId w:val="29"/>
  </w:num>
  <w:num w:numId="9">
    <w:abstractNumId w:val="25"/>
  </w:num>
  <w:num w:numId="10">
    <w:abstractNumId w:val="4"/>
  </w:num>
  <w:num w:numId="11">
    <w:abstractNumId w:val="16"/>
  </w:num>
  <w:num w:numId="12">
    <w:abstractNumId w:val="26"/>
  </w:num>
  <w:num w:numId="13">
    <w:abstractNumId w:val="12"/>
  </w:num>
  <w:num w:numId="14">
    <w:abstractNumId w:val="11"/>
  </w:num>
  <w:num w:numId="15">
    <w:abstractNumId w:val="23"/>
  </w:num>
  <w:num w:numId="16">
    <w:abstractNumId w:val="18"/>
  </w:num>
  <w:num w:numId="17">
    <w:abstractNumId w:val="22"/>
  </w:num>
  <w:num w:numId="18">
    <w:abstractNumId w:val="27"/>
  </w:num>
  <w:num w:numId="19">
    <w:abstractNumId w:val="10"/>
  </w:num>
  <w:num w:numId="20">
    <w:abstractNumId w:val="1"/>
  </w:num>
  <w:num w:numId="21">
    <w:abstractNumId w:val="13"/>
  </w:num>
  <w:num w:numId="22">
    <w:abstractNumId w:val="21"/>
  </w:num>
  <w:num w:numId="23">
    <w:abstractNumId w:val="6"/>
  </w:num>
  <w:num w:numId="24">
    <w:abstractNumId w:val="24"/>
  </w:num>
  <w:num w:numId="25">
    <w:abstractNumId w:val="19"/>
  </w:num>
  <w:num w:numId="26">
    <w:abstractNumId w:val="15"/>
  </w:num>
  <w:num w:numId="27">
    <w:abstractNumId w:val="8"/>
  </w:num>
  <w:num w:numId="28">
    <w:abstractNumId w:val="3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0BA"/>
    <w:rsid w:val="00004248"/>
    <w:rsid w:val="00006002"/>
    <w:rsid w:val="00007141"/>
    <w:rsid w:val="000C75AB"/>
    <w:rsid w:val="00115BA7"/>
    <w:rsid w:val="001460A9"/>
    <w:rsid w:val="0015621D"/>
    <w:rsid w:val="001771D9"/>
    <w:rsid w:val="00187987"/>
    <w:rsid w:val="00193304"/>
    <w:rsid w:val="001B7391"/>
    <w:rsid w:val="001C4EAE"/>
    <w:rsid w:val="00231C14"/>
    <w:rsid w:val="00270D96"/>
    <w:rsid w:val="00271D47"/>
    <w:rsid w:val="00274F87"/>
    <w:rsid w:val="002C1A01"/>
    <w:rsid w:val="002F4ECF"/>
    <w:rsid w:val="003023B1"/>
    <w:rsid w:val="00311EA4"/>
    <w:rsid w:val="003228BA"/>
    <w:rsid w:val="0032331E"/>
    <w:rsid w:val="00334CA0"/>
    <w:rsid w:val="003618A1"/>
    <w:rsid w:val="0036232F"/>
    <w:rsid w:val="003B2F2F"/>
    <w:rsid w:val="003B5182"/>
    <w:rsid w:val="003E6DED"/>
    <w:rsid w:val="004141E6"/>
    <w:rsid w:val="004307E9"/>
    <w:rsid w:val="004321D8"/>
    <w:rsid w:val="00465FD4"/>
    <w:rsid w:val="0046674A"/>
    <w:rsid w:val="00483F80"/>
    <w:rsid w:val="00491A92"/>
    <w:rsid w:val="004923DE"/>
    <w:rsid w:val="004B13BB"/>
    <w:rsid w:val="004B615D"/>
    <w:rsid w:val="004D3A23"/>
    <w:rsid w:val="004D3ABD"/>
    <w:rsid w:val="004F7C37"/>
    <w:rsid w:val="00502017"/>
    <w:rsid w:val="00562D8E"/>
    <w:rsid w:val="005F170B"/>
    <w:rsid w:val="005F786D"/>
    <w:rsid w:val="00613B3F"/>
    <w:rsid w:val="00624BE8"/>
    <w:rsid w:val="00643C7B"/>
    <w:rsid w:val="0069033C"/>
    <w:rsid w:val="006A06E0"/>
    <w:rsid w:val="006A1524"/>
    <w:rsid w:val="006E568F"/>
    <w:rsid w:val="00707D56"/>
    <w:rsid w:val="0077454C"/>
    <w:rsid w:val="007A5557"/>
    <w:rsid w:val="007C04FF"/>
    <w:rsid w:val="007F5778"/>
    <w:rsid w:val="00826BFC"/>
    <w:rsid w:val="008760C0"/>
    <w:rsid w:val="0088446E"/>
    <w:rsid w:val="008B0675"/>
    <w:rsid w:val="00906AD7"/>
    <w:rsid w:val="0098058B"/>
    <w:rsid w:val="00990BA7"/>
    <w:rsid w:val="00996B56"/>
    <w:rsid w:val="009E180E"/>
    <w:rsid w:val="009E398C"/>
    <w:rsid w:val="009E7D91"/>
    <w:rsid w:val="00A13D76"/>
    <w:rsid w:val="00A14B71"/>
    <w:rsid w:val="00A20CB1"/>
    <w:rsid w:val="00A259AD"/>
    <w:rsid w:val="00A50804"/>
    <w:rsid w:val="00A53610"/>
    <w:rsid w:val="00A749C4"/>
    <w:rsid w:val="00A978C2"/>
    <w:rsid w:val="00AA5250"/>
    <w:rsid w:val="00AD06DF"/>
    <w:rsid w:val="00AE39FD"/>
    <w:rsid w:val="00AF045C"/>
    <w:rsid w:val="00AF4F23"/>
    <w:rsid w:val="00B1180A"/>
    <w:rsid w:val="00B158C8"/>
    <w:rsid w:val="00B64AB9"/>
    <w:rsid w:val="00B71045"/>
    <w:rsid w:val="00BA0024"/>
    <w:rsid w:val="00BC20BA"/>
    <w:rsid w:val="00C03424"/>
    <w:rsid w:val="00C178E4"/>
    <w:rsid w:val="00C453BB"/>
    <w:rsid w:val="00C9413D"/>
    <w:rsid w:val="00CD2211"/>
    <w:rsid w:val="00D33F84"/>
    <w:rsid w:val="00D412F9"/>
    <w:rsid w:val="00D41A84"/>
    <w:rsid w:val="00D4429C"/>
    <w:rsid w:val="00D637DC"/>
    <w:rsid w:val="00D6414F"/>
    <w:rsid w:val="00DD0B34"/>
    <w:rsid w:val="00E4050C"/>
    <w:rsid w:val="00E76A3E"/>
    <w:rsid w:val="00E8618C"/>
    <w:rsid w:val="00EA7E71"/>
    <w:rsid w:val="00EC4530"/>
    <w:rsid w:val="00F77386"/>
    <w:rsid w:val="00FA1885"/>
    <w:rsid w:val="00FA416D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line="320" w:lineRule="exac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autoSpaceDE w:val="0"/>
      <w:autoSpaceDN w:val="0"/>
      <w:jc w:val="both"/>
    </w:pPr>
    <w:rPr>
      <w:rFonts w:ascii="Arial" w:hAnsi="Arial" w:cs="Arial"/>
      <w:noProof/>
      <w:sz w:val="22"/>
      <w:szCs w:val="22"/>
      <w:lang w:eastAsia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autoSpaceDE w:val="0"/>
      <w:autoSpaceDN w:val="0"/>
      <w:jc w:val="both"/>
    </w:pPr>
    <w:rPr>
      <w:szCs w:val="22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autoSpaceDE w:val="0"/>
      <w:autoSpaceDN w:val="0"/>
      <w:jc w:val="both"/>
    </w:pPr>
    <w:rPr>
      <w:szCs w:val="2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C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A01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4D3ABD"/>
    <w:rPr>
      <w:rFonts w:ascii="Arial" w:hAnsi="Arial" w:cs="Arial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1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/ Risk Details:</vt:lpstr>
    </vt:vector>
  </TitlesOfParts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/ Risk Details:</dc:title>
  <dc:creator>Ivor Morris</dc:creator>
  <cp:lastModifiedBy>Graham Palethorpe</cp:lastModifiedBy>
  <cp:revision>2</cp:revision>
  <cp:lastPrinted>2013-07-08T11:32:00Z</cp:lastPrinted>
  <dcterms:created xsi:type="dcterms:W3CDTF">2019-04-10T10:30:00Z</dcterms:created>
  <dcterms:modified xsi:type="dcterms:W3CDTF">2019-04-10T10:30:00Z</dcterms:modified>
</cp:coreProperties>
</file>